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90" w:rsidRDefault="00EC279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Darovací smlouva na finanční dar</w:t>
      </w:r>
    </w:p>
    <w:p w:rsidR="003F1025" w:rsidRDefault="003F1025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EC2790" w:rsidRPr="004B2D0D" w:rsidRDefault="004B2D0D">
      <w:pPr>
        <w:jc w:val="center"/>
        <w:rPr>
          <w:sz w:val="22"/>
          <w:szCs w:val="22"/>
          <w:u w:val="single"/>
        </w:rPr>
      </w:pPr>
      <w:r w:rsidRPr="004B2D0D">
        <w:rPr>
          <w:color w:val="000000"/>
          <w:sz w:val="22"/>
          <w:szCs w:val="22"/>
          <w:shd w:val="clear" w:color="auto" w:fill="FFFFFF"/>
        </w:rPr>
        <w:t>podle ust. § 2055 a následujících zákona č. 89/2012 Sb., občanský zákoník</w:t>
      </w:r>
    </w:p>
    <w:p w:rsidR="00EC2790" w:rsidRDefault="00EC2790">
      <w:pPr>
        <w:jc w:val="center"/>
        <w:rPr>
          <w:u w:val="single"/>
        </w:rPr>
      </w:pPr>
    </w:p>
    <w:p w:rsidR="005D1EB6" w:rsidRDefault="005D1EB6">
      <w:pPr>
        <w:jc w:val="center"/>
        <w:rPr>
          <w:u w:val="single"/>
        </w:rPr>
      </w:pPr>
    </w:p>
    <w:p w:rsidR="00EC2790" w:rsidRDefault="00EC2790">
      <w:pPr>
        <w:jc w:val="center"/>
        <w:rPr>
          <w:b/>
          <w:bCs/>
        </w:rPr>
      </w:pPr>
      <w:r>
        <w:rPr>
          <w:b/>
          <w:bCs/>
        </w:rPr>
        <w:t>I.</w:t>
      </w:r>
    </w:p>
    <w:p w:rsidR="00EC2790" w:rsidRDefault="00EC2790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:rsidR="00EC2790" w:rsidRDefault="00EC2790">
      <w:pPr>
        <w:widowControl/>
        <w:suppressAutoHyphens w:val="0"/>
        <w:autoSpaceDE w:val="0"/>
        <w:autoSpaceDN w:val="0"/>
        <w:adjustRightInd w:val="0"/>
      </w:pPr>
    </w:p>
    <w:p w:rsidR="005D1EB6" w:rsidRDefault="005D1EB6">
      <w:pPr>
        <w:widowControl/>
        <w:suppressAutoHyphens w:val="0"/>
        <w:autoSpaceDE w:val="0"/>
        <w:autoSpaceDN w:val="0"/>
        <w:adjustRightInd w:val="0"/>
      </w:pPr>
    </w:p>
    <w:p w:rsidR="005D1EB6" w:rsidRDefault="005D1EB6">
      <w:pPr>
        <w:widowControl/>
        <w:suppressAutoHyphens w:val="0"/>
        <w:autoSpaceDE w:val="0"/>
        <w:autoSpaceDN w:val="0"/>
        <w:adjustRightInd w:val="0"/>
      </w:pPr>
    </w:p>
    <w:p w:rsidR="00436A95" w:rsidRDefault="00436A95" w:rsidP="00436A95">
      <w:r>
        <w:t xml:space="preserve">Zastoupená: </w:t>
      </w:r>
    </w:p>
    <w:p w:rsidR="00436A95" w:rsidRDefault="00436A95" w:rsidP="00436A95">
      <w:pPr>
        <w:spacing w:line="150" w:lineRule="atLeast"/>
        <w:rPr>
          <w:b/>
        </w:rPr>
      </w:pPr>
      <w:r>
        <w:rPr>
          <w:b/>
        </w:rPr>
        <w:t xml:space="preserve"> (dále jen „dárce“)</w:t>
      </w:r>
    </w:p>
    <w:p w:rsidR="00436A95" w:rsidRDefault="00436A95" w:rsidP="00436A95">
      <w:pPr>
        <w:spacing w:line="150" w:lineRule="atLeast"/>
      </w:pPr>
    </w:p>
    <w:p w:rsidR="005D1EB6" w:rsidRDefault="005D1EB6" w:rsidP="00436A95">
      <w:pPr>
        <w:spacing w:line="150" w:lineRule="atLeast"/>
      </w:pPr>
    </w:p>
    <w:p w:rsidR="005D1EB6" w:rsidRDefault="005D1EB6" w:rsidP="00436A95">
      <w:pPr>
        <w:spacing w:line="150" w:lineRule="atLeast"/>
      </w:pPr>
    </w:p>
    <w:p w:rsidR="005D1EB6" w:rsidRDefault="005D1EB6" w:rsidP="00436A95">
      <w:pPr>
        <w:spacing w:line="150" w:lineRule="atLeast"/>
      </w:pPr>
    </w:p>
    <w:p w:rsidR="005D1EB6" w:rsidRDefault="005D1EB6" w:rsidP="00436A95">
      <w:pPr>
        <w:spacing w:line="150" w:lineRule="atLeast"/>
      </w:pPr>
    </w:p>
    <w:p w:rsidR="005D1EB6" w:rsidRDefault="005D1EB6" w:rsidP="00436A95">
      <w:pPr>
        <w:spacing w:line="150" w:lineRule="atLeast"/>
      </w:pPr>
    </w:p>
    <w:p w:rsidR="005D1EB6" w:rsidRDefault="005D1EB6" w:rsidP="00436A95">
      <w:pPr>
        <w:spacing w:line="150" w:lineRule="atLeast"/>
      </w:pPr>
    </w:p>
    <w:p w:rsidR="005D1EB6" w:rsidRDefault="005D1EB6" w:rsidP="00436A95">
      <w:pPr>
        <w:spacing w:line="150" w:lineRule="atLeast"/>
      </w:pPr>
    </w:p>
    <w:p w:rsidR="005D1EB6" w:rsidRDefault="005D1EB6" w:rsidP="00436A95">
      <w:pPr>
        <w:spacing w:line="150" w:lineRule="atLeast"/>
      </w:pPr>
    </w:p>
    <w:p w:rsidR="005D1EB6" w:rsidRDefault="005D1EB6" w:rsidP="00436A95">
      <w:pPr>
        <w:spacing w:line="150" w:lineRule="atLeast"/>
      </w:pPr>
    </w:p>
    <w:p w:rsidR="00436A95" w:rsidRDefault="00436A95" w:rsidP="00436A95">
      <w:pPr>
        <w:spacing w:line="150" w:lineRule="atLeast"/>
        <w:rPr>
          <w:b/>
        </w:rPr>
      </w:pPr>
      <w:r>
        <w:rPr>
          <w:b/>
        </w:rPr>
        <w:t>a</w:t>
      </w:r>
    </w:p>
    <w:p w:rsidR="00436A95" w:rsidRDefault="00436A95" w:rsidP="00436A95">
      <w:pPr>
        <w:spacing w:line="150" w:lineRule="atLeast"/>
      </w:pPr>
    </w:p>
    <w:p w:rsidR="00CB0B1E" w:rsidRDefault="00CB0B1E" w:rsidP="00436A95">
      <w:pPr>
        <w:spacing w:line="150" w:lineRule="atLeast"/>
        <w:rPr>
          <w:bCs/>
        </w:rPr>
      </w:pPr>
      <w:r>
        <w:rPr>
          <w:bCs/>
        </w:rPr>
        <w:t xml:space="preserve">JUDO Nový </w:t>
      </w:r>
      <w:proofErr w:type="gramStart"/>
      <w:r>
        <w:rPr>
          <w:bCs/>
        </w:rPr>
        <w:t>Jičín, z.s.</w:t>
      </w:r>
      <w:proofErr w:type="gramEnd"/>
    </w:p>
    <w:p w:rsidR="00CB0B1E" w:rsidRDefault="00CB0B1E" w:rsidP="00436A95">
      <w:pPr>
        <w:spacing w:line="150" w:lineRule="atLeast"/>
        <w:rPr>
          <w:bCs/>
        </w:rPr>
      </w:pPr>
      <w:r>
        <w:rPr>
          <w:bCs/>
        </w:rPr>
        <w:t>Gregorova 1758/40</w:t>
      </w:r>
    </w:p>
    <w:p w:rsidR="00436A95" w:rsidRDefault="00CB0B1E" w:rsidP="00436A95">
      <w:pPr>
        <w:spacing w:line="150" w:lineRule="atLeast"/>
        <w:rPr>
          <w:bCs/>
        </w:rPr>
      </w:pPr>
      <w:r>
        <w:rPr>
          <w:bCs/>
        </w:rPr>
        <w:t>Nový Jičín, 741 01</w:t>
      </w:r>
    </w:p>
    <w:p w:rsidR="00CB0B1E" w:rsidRDefault="00CB0B1E" w:rsidP="00436A95">
      <w:pPr>
        <w:spacing w:line="150" w:lineRule="atLeast"/>
        <w:rPr>
          <w:bCs/>
        </w:rPr>
      </w:pPr>
      <w:r>
        <w:rPr>
          <w:bCs/>
        </w:rPr>
        <w:t>IČO: 05449626</w:t>
      </w:r>
    </w:p>
    <w:p w:rsidR="00CB0B1E" w:rsidRDefault="00CB0B1E" w:rsidP="00436A95">
      <w:pPr>
        <w:spacing w:line="150" w:lineRule="atLeast"/>
        <w:rPr>
          <w:bCs/>
        </w:rPr>
      </w:pPr>
      <w:r>
        <w:rPr>
          <w:bCs/>
        </w:rPr>
        <w:t xml:space="preserve">Zapsaný u Krajského soudu v Ostravě </w:t>
      </w:r>
    </w:p>
    <w:p w:rsidR="00436A95" w:rsidRDefault="00CB0B1E" w:rsidP="00436A95">
      <w:pPr>
        <w:spacing w:line="150" w:lineRule="atLeast"/>
        <w:rPr>
          <w:bCs/>
        </w:rPr>
      </w:pPr>
      <w:r>
        <w:rPr>
          <w:bCs/>
        </w:rPr>
        <w:t>Oddíl L vložka číslo 15362</w:t>
      </w:r>
    </w:p>
    <w:p w:rsidR="00CB0B1E" w:rsidRDefault="00436A95" w:rsidP="00436A95">
      <w:pPr>
        <w:spacing w:line="150" w:lineRule="atLeast"/>
        <w:rPr>
          <w:bCs/>
        </w:rPr>
      </w:pPr>
      <w:r>
        <w:rPr>
          <w:bCs/>
        </w:rPr>
        <w:t xml:space="preserve">Zastoupená: </w:t>
      </w:r>
      <w:r w:rsidR="00CB0B1E">
        <w:rPr>
          <w:bCs/>
        </w:rPr>
        <w:t xml:space="preserve">Stanislavem </w:t>
      </w:r>
      <w:proofErr w:type="spellStart"/>
      <w:r w:rsidR="00CB0B1E">
        <w:rPr>
          <w:bCs/>
        </w:rPr>
        <w:t>Brídzikem</w:t>
      </w:r>
      <w:proofErr w:type="spellEnd"/>
      <w:r w:rsidR="00CB0B1E">
        <w:rPr>
          <w:bCs/>
        </w:rPr>
        <w:t xml:space="preserve"> </w:t>
      </w:r>
    </w:p>
    <w:p w:rsidR="00436A95" w:rsidRDefault="00CB0B1E" w:rsidP="00436A95">
      <w:pPr>
        <w:spacing w:line="150" w:lineRule="atLeast"/>
        <w:rPr>
          <w:bCs/>
        </w:rPr>
      </w:pPr>
      <w:r>
        <w:rPr>
          <w:bCs/>
        </w:rPr>
        <w:t xml:space="preserve">předsedou spolku JUDO Nový </w:t>
      </w:r>
      <w:proofErr w:type="gramStart"/>
      <w:r>
        <w:rPr>
          <w:bCs/>
        </w:rPr>
        <w:t>Jičín, z.s.</w:t>
      </w:r>
      <w:proofErr w:type="gramEnd"/>
    </w:p>
    <w:p w:rsidR="00987757" w:rsidRDefault="00987757" w:rsidP="00436A95">
      <w:pPr>
        <w:spacing w:line="150" w:lineRule="atLeast"/>
        <w:rPr>
          <w:bCs/>
        </w:rPr>
      </w:pPr>
      <w:r>
        <w:rPr>
          <w:bCs/>
        </w:rPr>
        <w:t>transparentní účet</w:t>
      </w:r>
    </w:p>
    <w:p w:rsidR="00987757" w:rsidRDefault="006E6C34" w:rsidP="00436A95">
      <w:pPr>
        <w:spacing w:line="150" w:lineRule="atLeast"/>
      </w:pPr>
      <w:r>
        <w:rPr>
          <w:bCs/>
        </w:rPr>
        <w:t>2501089364/2010</w:t>
      </w:r>
      <w:bookmarkStart w:id="0" w:name="_GoBack"/>
      <w:bookmarkEnd w:id="0"/>
    </w:p>
    <w:p w:rsidR="00436A95" w:rsidRDefault="00436A95" w:rsidP="00436A95">
      <w:pPr>
        <w:spacing w:line="150" w:lineRule="atLeast"/>
        <w:rPr>
          <w:b/>
        </w:rPr>
      </w:pPr>
      <w:r>
        <w:rPr>
          <w:b/>
        </w:rPr>
        <w:t>(dále jen „obdarovaný“)</w:t>
      </w:r>
    </w:p>
    <w:p w:rsidR="00310010" w:rsidRDefault="00310010">
      <w:pPr>
        <w:spacing w:line="150" w:lineRule="atLeast"/>
      </w:pPr>
    </w:p>
    <w:p w:rsidR="00EC2790" w:rsidRDefault="00EC2790">
      <w:pPr>
        <w:spacing w:line="150" w:lineRule="atLeast"/>
        <w:jc w:val="center"/>
        <w:rPr>
          <w:b/>
          <w:bCs/>
        </w:rPr>
      </w:pPr>
      <w:r>
        <w:rPr>
          <w:b/>
          <w:bCs/>
        </w:rPr>
        <w:t>II.</w:t>
      </w:r>
    </w:p>
    <w:p w:rsidR="00EC2790" w:rsidRDefault="00EC2790">
      <w:pPr>
        <w:spacing w:line="150" w:lineRule="atLeast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EC2790" w:rsidRDefault="00EC2790">
      <w:pPr>
        <w:spacing w:line="150" w:lineRule="atLeast"/>
        <w:jc w:val="both"/>
      </w:pPr>
    </w:p>
    <w:p w:rsidR="00EC2790" w:rsidRDefault="00EC2790">
      <w:pPr>
        <w:tabs>
          <w:tab w:val="left" w:pos="285"/>
        </w:tabs>
        <w:spacing w:line="150" w:lineRule="atLeast"/>
        <w:jc w:val="both"/>
      </w:pPr>
      <w:r>
        <w:t xml:space="preserve">1. Předmětem této smlouvy je darování finanční částky v celkové </w:t>
      </w:r>
      <w:proofErr w:type="gramStart"/>
      <w:r>
        <w:t>hodnotě  ................</w:t>
      </w:r>
      <w:proofErr w:type="gramEnd"/>
      <w:r>
        <w:t xml:space="preserve">         </w:t>
      </w: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EC2790" w:rsidRDefault="00EC2790">
      <w:pPr>
        <w:tabs>
          <w:tab w:val="left" w:pos="285"/>
        </w:tabs>
        <w:spacing w:line="150" w:lineRule="atLeast"/>
        <w:jc w:val="both"/>
        <w:rPr>
          <w:b/>
        </w:rPr>
      </w:pPr>
      <w:r>
        <w:t xml:space="preserve">    (</w:t>
      </w:r>
      <w:proofErr w:type="gramStart"/>
      <w:r>
        <w:t>slovy ........................................................................................................................).</w:t>
      </w:r>
      <w:proofErr w:type="gramEnd"/>
    </w:p>
    <w:p w:rsidR="00CB0B1E" w:rsidRPr="00CB0B1E" w:rsidRDefault="00CB7835" w:rsidP="00CB0B1E">
      <w:pPr>
        <w:pStyle w:val="Nadpis3"/>
        <w:numPr>
          <w:ilvl w:val="2"/>
          <w:numId w:val="1"/>
        </w:numPr>
        <w:tabs>
          <w:tab w:val="clear" w:pos="850"/>
          <w:tab w:val="num" w:pos="720"/>
        </w:tabs>
        <w:ind w:left="720" w:hanging="720"/>
        <w:rPr>
          <w:color w:val="auto"/>
        </w:rPr>
      </w:pPr>
      <w:r>
        <w:rPr>
          <w:b w:val="0"/>
        </w:rPr>
        <w:t xml:space="preserve">Darovaná finanční částka </w:t>
      </w:r>
      <w:r w:rsidR="00EC2790">
        <w:rPr>
          <w:b w:val="0"/>
        </w:rPr>
        <w:t xml:space="preserve">bude použita </w:t>
      </w:r>
      <w:r w:rsidR="00CB0B1E">
        <w:rPr>
          <w:b w:val="0"/>
        </w:rPr>
        <w:t xml:space="preserve">pro činnost spolku dle Stanov spolku JUDO Nový </w:t>
      </w:r>
      <w:proofErr w:type="gramStart"/>
      <w:r w:rsidR="00CB0B1E">
        <w:rPr>
          <w:b w:val="0"/>
        </w:rPr>
        <w:t>Jičín, z.s.</w:t>
      </w:r>
      <w:proofErr w:type="gramEnd"/>
      <w:r w:rsidR="00CB0B1E">
        <w:rPr>
          <w:b w:val="0"/>
        </w:rPr>
        <w:t xml:space="preserve"> dle článku 3. </w:t>
      </w:r>
      <w:r w:rsidR="00CB0B1E" w:rsidRPr="00D14DAE">
        <w:rPr>
          <w:color w:val="auto"/>
        </w:rPr>
        <w:t xml:space="preserve">Základní účely spolku </w:t>
      </w:r>
    </w:p>
    <w:p w:rsidR="00CB0B1E" w:rsidRPr="00D14DAE" w:rsidRDefault="00CB0B1E" w:rsidP="00CB0B1E">
      <w:pPr>
        <w:widowControl/>
        <w:numPr>
          <w:ilvl w:val="0"/>
          <w:numId w:val="4"/>
        </w:numPr>
        <w:spacing w:before="120" w:after="120" w:line="280" w:lineRule="exact"/>
      </w:pPr>
      <w:r w:rsidRPr="00D14DAE">
        <w:t>Komplexní a optimální podpora duševního a tělesného zdraví</w:t>
      </w:r>
    </w:p>
    <w:p w:rsidR="00EC2790" w:rsidRDefault="00CB0B1E" w:rsidP="003B189A">
      <w:pPr>
        <w:widowControl/>
        <w:numPr>
          <w:ilvl w:val="0"/>
          <w:numId w:val="4"/>
        </w:numPr>
        <w:spacing w:before="120" w:after="120" w:line="150" w:lineRule="atLeast"/>
        <w:ind w:left="283"/>
      </w:pPr>
      <w:r w:rsidRPr="00D14DAE">
        <w:t>Výuka a rozvoj dovedností potřebných k aktivnímu zapojení do soutěžní činnosti v oblasti Juda</w:t>
      </w:r>
      <w:r w:rsidR="00EC2790" w:rsidRPr="00CB0B1E">
        <w:rPr>
          <w:bCs/>
        </w:rPr>
        <w:t xml:space="preserve">  </w:t>
      </w:r>
      <w:r w:rsidR="00EC2790">
        <w:t xml:space="preserve">   </w:t>
      </w:r>
    </w:p>
    <w:p w:rsidR="00EC2790" w:rsidRDefault="00EC2790">
      <w:pPr>
        <w:spacing w:line="150" w:lineRule="atLeast"/>
        <w:jc w:val="both"/>
      </w:pPr>
    </w:p>
    <w:p w:rsidR="00EC2790" w:rsidRDefault="00EC2790">
      <w:pPr>
        <w:numPr>
          <w:ilvl w:val="0"/>
          <w:numId w:val="1"/>
        </w:numPr>
        <w:spacing w:line="150" w:lineRule="atLeast"/>
        <w:jc w:val="both"/>
      </w:pPr>
      <w:r>
        <w:t>Obdarovaný prohlašuje, že výše uvedený dar do svého vlastnictví přijímá.</w:t>
      </w:r>
      <w:r w:rsidR="00C30B3E">
        <w:t xml:space="preserve"> Obdarovaný svým podpisem na této smlouvě potv</w:t>
      </w:r>
      <w:r w:rsidR="003F1025">
        <w:t>rzuje, že dar bude převeden na bankovní účet obdarovaného do 14 dnů ode dne uzavření této smlouvy.</w:t>
      </w:r>
    </w:p>
    <w:p w:rsidR="00EC2790" w:rsidRDefault="00EC2790">
      <w:pPr>
        <w:spacing w:line="150" w:lineRule="atLeast"/>
        <w:jc w:val="both"/>
      </w:pPr>
    </w:p>
    <w:p w:rsidR="00EC2790" w:rsidRDefault="00EC2790">
      <w:pPr>
        <w:spacing w:line="150" w:lineRule="atLeast"/>
        <w:jc w:val="center"/>
        <w:rPr>
          <w:b/>
          <w:bCs/>
        </w:rPr>
      </w:pPr>
      <w:r>
        <w:rPr>
          <w:b/>
          <w:bCs/>
        </w:rPr>
        <w:t>III.</w:t>
      </w:r>
    </w:p>
    <w:p w:rsidR="00EC2790" w:rsidRDefault="00EC2790">
      <w:pPr>
        <w:spacing w:line="150" w:lineRule="atLeast"/>
        <w:jc w:val="center"/>
        <w:rPr>
          <w:b/>
          <w:bCs/>
        </w:rPr>
      </w:pPr>
      <w:r>
        <w:rPr>
          <w:b/>
          <w:bCs/>
        </w:rPr>
        <w:lastRenderedPageBreak/>
        <w:t>Závěrečná ustanovení</w:t>
      </w:r>
    </w:p>
    <w:p w:rsidR="00EC2790" w:rsidRDefault="00EC2790">
      <w:pPr>
        <w:spacing w:line="150" w:lineRule="atLeast"/>
        <w:jc w:val="both"/>
      </w:pPr>
    </w:p>
    <w:p w:rsidR="00EC2790" w:rsidRDefault="00EC2790">
      <w:pPr>
        <w:numPr>
          <w:ilvl w:val="0"/>
          <w:numId w:val="2"/>
        </w:numPr>
        <w:spacing w:line="150" w:lineRule="atLeast"/>
        <w:jc w:val="both"/>
      </w:pPr>
      <w:r>
        <w:t>Tato smlouva se vyhotovuje ve dvou stejnopisech, z nichž každá ze smluvních stran obdrží po jednom vyhotovení.</w:t>
      </w:r>
    </w:p>
    <w:p w:rsidR="00EC2790" w:rsidRDefault="00EC2790">
      <w:pPr>
        <w:numPr>
          <w:ilvl w:val="0"/>
          <w:numId w:val="2"/>
        </w:numPr>
        <w:spacing w:line="150" w:lineRule="atLeast"/>
        <w:jc w:val="both"/>
      </w:pPr>
      <w:r>
        <w:t>Tato smlouva nabývá platnosti dnem jejího podpisu oběma smluvními stranami.</w:t>
      </w:r>
    </w:p>
    <w:p w:rsidR="00EC2790" w:rsidRDefault="00EC2790">
      <w:pPr>
        <w:numPr>
          <w:ilvl w:val="0"/>
          <w:numId w:val="2"/>
        </w:numPr>
        <w:spacing w:line="150" w:lineRule="atLeast"/>
        <w:jc w:val="both"/>
      </w:pPr>
      <w:r>
        <w:t>Smluvní strany prohlašují, že tato smlouva vyjadřuje jejich skutečnou a svobodnou vůli, že si tuto smlouvu přečetly a s jejím obsahem souhlasí, což stvrzují vlastnoručními podpisy.</w:t>
      </w:r>
    </w:p>
    <w:p w:rsidR="00EC2790" w:rsidRDefault="00EC2790">
      <w:pPr>
        <w:spacing w:line="150" w:lineRule="atLeast"/>
      </w:pPr>
    </w:p>
    <w:p w:rsidR="00EC2790" w:rsidRDefault="00EC2790">
      <w:pPr>
        <w:spacing w:line="150" w:lineRule="atLeast"/>
      </w:pPr>
    </w:p>
    <w:p w:rsidR="00EC2790" w:rsidRDefault="00EC2790">
      <w:pPr>
        <w:spacing w:line="150" w:lineRule="atLeast"/>
      </w:pPr>
    </w:p>
    <w:p w:rsidR="00EC2790" w:rsidRDefault="00EC2790">
      <w:pPr>
        <w:spacing w:line="150" w:lineRule="atLeast"/>
      </w:pPr>
      <w:r>
        <w:t xml:space="preserve">V </w:t>
      </w:r>
      <w:r w:rsidR="00436A95">
        <w:t>………………………………………</w:t>
      </w:r>
      <w:r>
        <w:t xml:space="preserve"> dne </w:t>
      </w:r>
      <w:r w:rsidR="00436A95">
        <w:t>…………………………</w:t>
      </w:r>
    </w:p>
    <w:p w:rsidR="00EC2790" w:rsidRDefault="00EC2790">
      <w:pPr>
        <w:spacing w:line="150" w:lineRule="atLeast"/>
      </w:pPr>
    </w:p>
    <w:p w:rsidR="00EC2790" w:rsidRDefault="00EC2790">
      <w:pPr>
        <w:spacing w:line="150" w:lineRule="atLeast"/>
      </w:pPr>
    </w:p>
    <w:p w:rsidR="00EC2790" w:rsidRDefault="00EC2790">
      <w:pPr>
        <w:spacing w:line="150" w:lineRule="atLeast"/>
        <w:rPr>
          <w:sz w:val="22"/>
        </w:rPr>
      </w:pPr>
    </w:p>
    <w:p w:rsidR="00EC2790" w:rsidRDefault="00EC2790">
      <w:pPr>
        <w:spacing w:line="150" w:lineRule="atLeast"/>
        <w:rPr>
          <w:sz w:val="22"/>
        </w:rPr>
      </w:pPr>
      <w:r>
        <w:rPr>
          <w:sz w:val="22"/>
        </w:rPr>
        <w:t>...................................................................                                     ..…................................................................</w:t>
      </w:r>
    </w:p>
    <w:p w:rsidR="00EC2790" w:rsidRDefault="00EC2790">
      <w:pPr>
        <w:spacing w:line="150" w:lineRule="atLeast"/>
      </w:pPr>
      <w:r>
        <w:rPr>
          <w:sz w:val="22"/>
        </w:rPr>
        <w:t xml:space="preserve">          Razítko a podpis </w:t>
      </w:r>
      <w:proofErr w:type="gramStart"/>
      <w:r>
        <w:rPr>
          <w:sz w:val="22"/>
        </w:rPr>
        <w:t>dá</w:t>
      </w:r>
      <w:r>
        <w:t>rce</w:t>
      </w:r>
      <w:r>
        <w:rPr>
          <w:b/>
          <w:bCs/>
          <w:i/>
          <w:iCs/>
        </w:rPr>
        <w:t xml:space="preserve">                                                            </w:t>
      </w:r>
      <w:r>
        <w:rPr>
          <w:bCs/>
          <w:iCs/>
        </w:rPr>
        <w:t>Razítko</w:t>
      </w:r>
      <w:proofErr w:type="gramEnd"/>
      <w:r>
        <w:rPr>
          <w:bCs/>
          <w:iCs/>
        </w:rPr>
        <w:t xml:space="preserve"> a podpis obdarovaného</w:t>
      </w:r>
    </w:p>
    <w:sectPr w:rsidR="00EC2790" w:rsidSect="00C20FC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6A3E29"/>
    <w:multiLevelType w:val="hybridMultilevel"/>
    <w:tmpl w:val="F7563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697"/>
    <w:rsid w:val="000328C4"/>
    <w:rsid w:val="000D5928"/>
    <w:rsid w:val="00310010"/>
    <w:rsid w:val="003F1025"/>
    <w:rsid w:val="00436A95"/>
    <w:rsid w:val="004B2D0D"/>
    <w:rsid w:val="005D1EB6"/>
    <w:rsid w:val="006B70DD"/>
    <w:rsid w:val="006C6278"/>
    <w:rsid w:val="006E6C34"/>
    <w:rsid w:val="00987757"/>
    <w:rsid w:val="00C20FC2"/>
    <w:rsid w:val="00C30B3E"/>
    <w:rsid w:val="00CA116F"/>
    <w:rsid w:val="00CB0B1E"/>
    <w:rsid w:val="00CB7835"/>
    <w:rsid w:val="00E21697"/>
    <w:rsid w:val="00EC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FC2"/>
    <w:pPr>
      <w:widowControl w:val="0"/>
      <w:suppressAutoHyphens/>
    </w:pPr>
    <w:rPr>
      <w:rFonts w:eastAsia="Arial Unicode MS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0B1E"/>
    <w:pPr>
      <w:keepNext/>
      <w:widowControl/>
      <w:tabs>
        <w:tab w:val="left" w:pos="0"/>
        <w:tab w:val="num" w:pos="432"/>
      </w:tabs>
      <w:spacing w:before="120" w:after="100" w:line="480" w:lineRule="exact"/>
      <w:ind w:left="432" w:hanging="432"/>
      <w:outlineLvl w:val="0"/>
    </w:pPr>
    <w:rPr>
      <w:rFonts w:ascii="Open Sans" w:eastAsia="Times New Roman" w:hAnsi="Open Sans"/>
      <w:bCs/>
      <w:kern w:val="1"/>
      <w:sz w:val="48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0B1E"/>
    <w:pPr>
      <w:keepNext/>
      <w:widowControl/>
      <w:tabs>
        <w:tab w:val="left" w:pos="0"/>
        <w:tab w:val="num" w:pos="576"/>
      </w:tabs>
      <w:spacing w:before="100" w:after="100" w:line="360" w:lineRule="exact"/>
      <w:ind w:left="576" w:hanging="576"/>
      <w:outlineLvl w:val="1"/>
    </w:pPr>
    <w:rPr>
      <w:rFonts w:ascii="Open Sans" w:eastAsia="Times New Roman" w:hAnsi="Open Sans"/>
      <w:bCs/>
      <w:iCs/>
      <w:color w:val="BAA979"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CB0B1E"/>
    <w:pPr>
      <w:keepNext/>
      <w:widowControl/>
      <w:tabs>
        <w:tab w:val="left" w:pos="0"/>
        <w:tab w:val="num" w:pos="720"/>
      </w:tabs>
      <w:spacing w:before="240" w:after="60" w:line="280" w:lineRule="exact"/>
      <w:ind w:left="720" w:hanging="720"/>
      <w:outlineLvl w:val="2"/>
    </w:pPr>
    <w:rPr>
      <w:rFonts w:ascii="Open Sans" w:eastAsia="Times New Roman" w:hAnsi="Open Sans"/>
      <w:b/>
      <w:bCs/>
      <w:color w:val="00000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20FC2"/>
  </w:style>
  <w:style w:type="character" w:customStyle="1" w:styleId="WW-Absatz-Standardschriftart1">
    <w:name w:val="WW-Absatz-Standardschriftart1"/>
    <w:rsid w:val="00C20FC2"/>
  </w:style>
  <w:style w:type="character" w:customStyle="1" w:styleId="WW-Absatz-Standardschriftart11">
    <w:name w:val="WW-Absatz-Standardschriftart11"/>
    <w:rsid w:val="00C20FC2"/>
  </w:style>
  <w:style w:type="character" w:customStyle="1" w:styleId="Symbolyproslovn">
    <w:name w:val="Symboly pro číslování"/>
    <w:rsid w:val="00C20FC2"/>
  </w:style>
  <w:style w:type="character" w:customStyle="1" w:styleId="WW-Symbolyproslovn">
    <w:name w:val="WW-Symboly pro číslování"/>
    <w:rsid w:val="00C20FC2"/>
  </w:style>
  <w:style w:type="character" w:customStyle="1" w:styleId="WW-Symbolyproslovn1">
    <w:name w:val="WW-Symboly pro číslování1"/>
    <w:rsid w:val="00C20FC2"/>
  </w:style>
  <w:style w:type="character" w:customStyle="1" w:styleId="WW-Symbolyproslovn11">
    <w:name w:val="WW-Symboly pro číslování11"/>
    <w:rsid w:val="00C20FC2"/>
  </w:style>
  <w:style w:type="paragraph" w:styleId="Zkladntext">
    <w:name w:val="Body Text"/>
    <w:basedOn w:val="Normln"/>
    <w:semiHidden/>
    <w:rsid w:val="00C20FC2"/>
    <w:pPr>
      <w:spacing w:after="120"/>
    </w:pPr>
  </w:style>
  <w:style w:type="paragraph" w:styleId="Seznam">
    <w:name w:val="List"/>
    <w:basedOn w:val="Zkladntext"/>
    <w:semiHidden/>
    <w:rsid w:val="00C20FC2"/>
    <w:rPr>
      <w:rFonts w:cs="Tahoma"/>
    </w:rPr>
  </w:style>
  <w:style w:type="paragraph" w:customStyle="1" w:styleId="Popisek">
    <w:name w:val="Popisek"/>
    <w:basedOn w:val="Normln"/>
    <w:rsid w:val="00C20FC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20FC2"/>
    <w:pPr>
      <w:suppressLineNumbers/>
    </w:pPr>
    <w:rPr>
      <w:rFonts w:cs="Tahoma"/>
    </w:rPr>
  </w:style>
  <w:style w:type="paragraph" w:customStyle="1" w:styleId="WW-Popisek">
    <w:name w:val="WW-Popisek"/>
    <w:basedOn w:val="Normln"/>
    <w:rsid w:val="00C20FC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C20FC2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C20FC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C20FC2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C20FC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rsid w:val="00C20FC2"/>
    <w:pPr>
      <w:suppressLineNumbers/>
    </w:pPr>
    <w:rPr>
      <w:rFonts w:cs="Tahoma"/>
    </w:rPr>
  </w:style>
  <w:style w:type="character" w:customStyle="1" w:styleId="Nadpis1Char">
    <w:name w:val="Nadpis 1 Char"/>
    <w:link w:val="Nadpis1"/>
    <w:rsid w:val="00CB0B1E"/>
    <w:rPr>
      <w:rFonts w:ascii="Open Sans" w:hAnsi="Open Sans" w:cs="Arial"/>
      <w:bCs/>
      <w:kern w:val="1"/>
      <w:sz w:val="48"/>
      <w:szCs w:val="32"/>
      <w:lang w:eastAsia="ar-SA"/>
    </w:rPr>
  </w:style>
  <w:style w:type="character" w:customStyle="1" w:styleId="Nadpis2Char">
    <w:name w:val="Nadpis 2 Char"/>
    <w:link w:val="Nadpis2"/>
    <w:rsid w:val="00CB0B1E"/>
    <w:rPr>
      <w:rFonts w:ascii="Open Sans" w:hAnsi="Open Sans" w:cs="Arial"/>
      <w:bCs/>
      <w:iCs/>
      <w:color w:val="BAA979"/>
      <w:sz w:val="28"/>
      <w:szCs w:val="28"/>
      <w:lang w:eastAsia="ar-SA"/>
    </w:rPr>
  </w:style>
  <w:style w:type="character" w:customStyle="1" w:styleId="Nadpis3Char">
    <w:name w:val="Nadpis 3 Char"/>
    <w:link w:val="Nadpis3"/>
    <w:rsid w:val="00CB0B1E"/>
    <w:rPr>
      <w:rFonts w:ascii="Open Sans" w:hAnsi="Open Sans" w:cs="Arial"/>
      <w:b/>
      <w:bCs/>
      <w:color w:val="00000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na věcný dar</vt:lpstr>
    </vt:vector>
  </TitlesOfParts>
  <Company>Život bez bariér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na věcný dar</dc:title>
  <dc:subject/>
  <dc:creator>Josef Fučík</dc:creator>
  <cp:keywords/>
  <cp:lastModifiedBy>Martin Monsport</cp:lastModifiedBy>
  <cp:revision>5</cp:revision>
  <cp:lastPrinted>2014-10-17T10:36:00Z</cp:lastPrinted>
  <dcterms:created xsi:type="dcterms:W3CDTF">2016-10-10T06:25:00Z</dcterms:created>
  <dcterms:modified xsi:type="dcterms:W3CDTF">2016-11-02T13:34:00Z</dcterms:modified>
</cp:coreProperties>
</file>